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1C46" w:rsidRDefault="00316F7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15240</wp:posOffset>
                </wp:positionV>
                <wp:extent cx="2431415" cy="1290955"/>
                <wp:effectExtent l="3810" t="1905" r="317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C46" w:rsidRDefault="00F71C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Protestantische Kirchengemeinde Rülzheim</w:t>
                            </w:r>
                          </w:p>
                          <w:p w:rsidR="00F71C46" w:rsidRDefault="00F71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Hoppelgasse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35</w:t>
                            </w:r>
                          </w:p>
                          <w:p w:rsidR="00F71C46" w:rsidRDefault="00F71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76761 Rülzheim</w:t>
                            </w:r>
                          </w:p>
                          <w:p w:rsidR="00F71C46" w:rsidRDefault="00F71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Tel.: 07272-8443             </w:t>
                            </w:r>
                          </w:p>
                          <w:p w:rsidR="00F71C46" w:rsidRDefault="00F71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07272-7403402</w:t>
                            </w:r>
                          </w:p>
                          <w:p w:rsidR="00F71C46" w:rsidRPr="00316F73" w:rsidRDefault="00F71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F73"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316F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316F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pfarramt.ruelzheim@evkirchepfalz.de</w:t>
                              </w:r>
                            </w:hyperlink>
                          </w:p>
                          <w:p w:rsidR="00F71C46" w:rsidRDefault="00F71C46"/>
                          <w:p w:rsidR="00F71C46" w:rsidRDefault="00F71C46">
                            <w:pPr>
                              <w:rPr>
                                <w:rFonts w:ascii="Arial Rounded MT Bold" w:hAnsi="Arial Rounded MT Bold" w:cs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85pt;margin-top:1.2pt;width:191.45pt;height:101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" stroked="f">
                <v:textbox inset="0,0,0,0">
                  <w:txbxContent>
                    <w:p w:rsidR="00F71C46" w:rsidRDefault="00F71C4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Protestantische Kirchengemeinde Rülzheim</w:t>
                      </w:r>
                    </w:p>
                    <w:p w:rsidR="00F71C46" w:rsidRDefault="00F71C4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Hoppelgasse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35</w:t>
                      </w:r>
                    </w:p>
                    <w:p w:rsidR="00F71C46" w:rsidRDefault="00F71C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76761 Rülzheim</w:t>
                      </w:r>
                    </w:p>
                    <w:p w:rsidR="00F71C46" w:rsidRDefault="00F71C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Tel.: 07272-8443             </w:t>
                      </w:r>
                    </w:p>
                    <w:p w:rsidR="00F71C46" w:rsidRDefault="00F71C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 07272-7403402</w:t>
                      </w:r>
                    </w:p>
                    <w:p w:rsidR="00F71C46" w:rsidRPr="00316F73" w:rsidRDefault="00F71C4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F73">
                        <w:rPr>
                          <w:rFonts w:cs="Arial"/>
                          <w:sz w:val="20"/>
                          <w:szCs w:val="20"/>
                        </w:rPr>
                        <w:t>e-mail</w:t>
                      </w:r>
                      <w:proofErr w:type="spellEnd"/>
                      <w:r w:rsidRPr="00316F73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316F73">
                          <w:rPr>
                            <w:rStyle w:val="Hyperlink"/>
                            <w:sz w:val="20"/>
                            <w:szCs w:val="20"/>
                          </w:rPr>
                          <w:t>pfarramt.ruelzheim@evkirchepfalz.de</w:t>
                        </w:r>
                      </w:hyperlink>
                    </w:p>
                    <w:p w:rsidR="00F71C46" w:rsidRDefault="00F71C46"/>
                    <w:p w:rsidR="00F71C46" w:rsidRDefault="00F71C46">
                      <w:pPr>
                        <w:rPr>
                          <w:rFonts w:ascii="Arial Rounded MT Bold" w:hAnsi="Arial Rounded MT Bold" w:cs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E9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45pt;margin-top:.6pt;width:199.75pt;height:92.95pt;z-index:251657216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580628246" r:id="rId9"/>
        </w:object>
      </w:r>
    </w:p>
    <w:p w:rsidR="00F71C46" w:rsidRDefault="00F71C46">
      <w:pPr>
        <w:rPr>
          <w:sz w:val="12"/>
          <w:szCs w:val="12"/>
        </w:rPr>
      </w:pPr>
    </w:p>
    <w:p w:rsidR="00F71C46" w:rsidRDefault="00F71C46">
      <w:pPr>
        <w:jc w:val="both"/>
      </w:pPr>
    </w:p>
    <w:p w:rsidR="00F71C46" w:rsidRDefault="00F71C46">
      <w:pPr>
        <w:jc w:val="both"/>
      </w:pPr>
    </w:p>
    <w:p w:rsidR="00316F73" w:rsidRPr="00316F73" w:rsidRDefault="00316F73" w:rsidP="00316F73">
      <w:pPr>
        <w:jc w:val="both"/>
        <w:rPr>
          <w:b/>
          <w:color w:val="481F67"/>
          <w:sz w:val="40"/>
          <w:szCs w:val="40"/>
        </w:rPr>
      </w:pPr>
      <w:r w:rsidRPr="00316F73">
        <w:rPr>
          <w:b/>
          <w:color w:val="481F67"/>
          <w:sz w:val="40"/>
          <w:szCs w:val="40"/>
        </w:rPr>
        <w:t>Checkliste</w:t>
      </w:r>
    </w:p>
    <w:p w:rsidR="00316F73" w:rsidRPr="00316F73" w:rsidRDefault="00316F73" w:rsidP="00316F73">
      <w:pPr>
        <w:jc w:val="both"/>
        <w:rPr>
          <w:color w:val="481F67"/>
          <w:sz w:val="40"/>
          <w:szCs w:val="40"/>
        </w:rPr>
      </w:pPr>
      <w:r w:rsidRPr="00316F73">
        <w:rPr>
          <w:color w:val="481F67"/>
          <w:sz w:val="40"/>
          <w:szCs w:val="40"/>
        </w:rPr>
        <w:t>zur Vorbereitung auf die kirchliche Trauung</w:t>
      </w:r>
    </w:p>
    <w:p w:rsidR="00316F73" w:rsidRDefault="00316F73" w:rsidP="00316F73">
      <w:pPr>
        <w:jc w:val="both"/>
      </w:pPr>
    </w:p>
    <w:p w:rsidR="00316F73" w:rsidRDefault="00316F73" w:rsidP="00316F73">
      <w:pPr>
        <w:jc w:val="both"/>
      </w:pPr>
    </w:p>
    <w:p w:rsidR="009A38A1" w:rsidRDefault="00316F73" w:rsidP="009A38A1">
      <w:pPr>
        <w:jc w:val="both"/>
        <w:rPr>
          <w:color w:val="481F67"/>
          <w:u w:val="single"/>
        </w:rPr>
      </w:pPr>
      <w:r w:rsidRPr="00316F73">
        <w:rPr>
          <w:color w:val="481F67"/>
          <w:u w:val="single"/>
        </w:rPr>
        <w:t xml:space="preserve">So früh wie möglich (besonders zu </w:t>
      </w:r>
      <w:r w:rsidR="009A38A1">
        <w:rPr>
          <w:color w:val="481F67"/>
          <w:u w:val="single"/>
        </w:rPr>
        <w:t>„begehrten“ Hochzeitsterminen):</w:t>
      </w:r>
    </w:p>
    <w:p w:rsidR="00316F73" w:rsidRPr="009A38A1" w:rsidRDefault="00316F73" w:rsidP="009A38A1">
      <w:pPr>
        <w:pStyle w:val="Listenabsatz"/>
        <w:numPr>
          <w:ilvl w:val="0"/>
          <w:numId w:val="5"/>
        </w:numPr>
        <w:ind w:left="1134" w:hanging="774"/>
        <w:jc w:val="both"/>
        <w:rPr>
          <w:color w:val="481F67"/>
          <w:u w:val="single"/>
        </w:rPr>
      </w:pPr>
      <w:r>
        <w:t>Auswahl der Kirche und des Pfarrers / der Pfarrerin</w:t>
      </w:r>
    </w:p>
    <w:p w:rsidR="00316F73" w:rsidRDefault="00316F73" w:rsidP="009A38A1">
      <w:pPr>
        <w:numPr>
          <w:ilvl w:val="0"/>
          <w:numId w:val="5"/>
        </w:numPr>
        <w:ind w:left="1134" w:hanging="774"/>
        <w:jc w:val="both"/>
      </w:pPr>
      <w:r>
        <w:t>Überlegungen, ob es eine „ökumenische“ Trauung werden soll</w:t>
      </w:r>
    </w:p>
    <w:p w:rsidR="00316F73" w:rsidRDefault="00316F73" w:rsidP="009A38A1">
      <w:pPr>
        <w:numPr>
          <w:ilvl w:val="0"/>
          <w:numId w:val="5"/>
        </w:numPr>
        <w:ind w:left="1134" w:hanging="774"/>
        <w:jc w:val="both"/>
      </w:pPr>
      <w:r>
        <w:t>Kontakt</w:t>
      </w:r>
      <w:bookmarkStart w:id="0" w:name="_GoBack"/>
      <w:bookmarkEnd w:id="0"/>
      <w:r>
        <w:t xml:space="preserve"> zum Pfarrer / zur Pfarrerin oder Anmeldung der Trauung im Gemeindebüro</w:t>
      </w:r>
    </w:p>
    <w:p w:rsidR="00316F73" w:rsidRDefault="00316F73" w:rsidP="009A38A1">
      <w:pPr>
        <w:numPr>
          <w:ilvl w:val="0"/>
          <w:numId w:val="5"/>
        </w:numPr>
        <w:ind w:left="1134" w:hanging="774"/>
        <w:jc w:val="both"/>
      </w:pPr>
      <w:r>
        <w:t>Genaue Anschrift der Kirche und ggf. Anreisebeschreibung für Gäste erstellen</w:t>
      </w:r>
    </w:p>
    <w:p w:rsidR="00316F73" w:rsidRDefault="00316F73" w:rsidP="00316F73">
      <w:pPr>
        <w:jc w:val="both"/>
        <w:rPr>
          <w:u w:val="single"/>
        </w:rPr>
      </w:pPr>
    </w:p>
    <w:p w:rsidR="00316F73" w:rsidRDefault="00316F73" w:rsidP="00316F73">
      <w:pPr>
        <w:jc w:val="both"/>
        <w:rPr>
          <w:u w:val="single"/>
        </w:rPr>
      </w:pPr>
    </w:p>
    <w:p w:rsidR="00316F73" w:rsidRPr="00316F73" w:rsidRDefault="00316F73" w:rsidP="00316F73">
      <w:pPr>
        <w:jc w:val="both"/>
        <w:rPr>
          <w:color w:val="481F67"/>
          <w:u w:val="single"/>
        </w:rPr>
      </w:pPr>
      <w:r w:rsidRPr="00316F73">
        <w:rPr>
          <w:color w:val="481F67"/>
          <w:u w:val="single"/>
        </w:rPr>
        <w:t>Benötigte Angaben bzw. Unterlagen: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Wie ist Ihre aktuelle Kirchenzugehörigkeit?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Wann und wo wurden Sie getauft?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Wann und wo wurden Sie konfirmiert bzw. gefirmt?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Allgemeines für Ihre Zeitplanung: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Eine kirchliche Trauung dauert normalerweise ca. 40 bis 45 Minuten;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mit zusätzlichem Programm (z.B. musikalische Darbietung) auch länger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Anschließend sollten Sie ausreichend Zeit einplanen für das Gratulieren</w:t>
      </w:r>
    </w:p>
    <w:p w:rsidR="00316F73" w:rsidRDefault="00316F73" w:rsidP="00316F73">
      <w:pPr>
        <w:numPr>
          <w:ilvl w:val="0"/>
          <w:numId w:val="6"/>
        </w:numPr>
        <w:jc w:val="both"/>
      </w:pPr>
      <w:r>
        <w:t>und Fotografieren vor der Kirche.</w:t>
      </w:r>
    </w:p>
    <w:p w:rsidR="00316F73" w:rsidRDefault="00316F73" w:rsidP="00316F73">
      <w:pPr>
        <w:jc w:val="both"/>
        <w:rPr>
          <w:u w:val="single"/>
        </w:rPr>
      </w:pPr>
    </w:p>
    <w:p w:rsidR="00316F73" w:rsidRDefault="00316F73" w:rsidP="00316F73">
      <w:pPr>
        <w:jc w:val="both"/>
        <w:rPr>
          <w:u w:val="single"/>
        </w:rPr>
      </w:pPr>
    </w:p>
    <w:p w:rsidR="00316F73" w:rsidRPr="00316F73" w:rsidRDefault="00316F73" w:rsidP="00316F73">
      <w:pPr>
        <w:jc w:val="both"/>
        <w:rPr>
          <w:color w:val="481F67"/>
          <w:u w:val="single"/>
        </w:rPr>
      </w:pPr>
      <w:r w:rsidRPr="00316F73">
        <w:rPr>
          <w:color w:val="481F67"/>
          <w:u w:val="single"/>
        </w:rPr>
        <w:t>Etwa vier bis sechs Wochen vor der kirchlichen Trauung: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Vereinbarung eines konkreten Termins für das Traugespräch</w:t>
      </w:r>
    </w:p>
    <w:p w:rsidR="00316F73" w:rsidRDefault="00316F73" w:rsidP="00316F73">
      <w:pPr>
        <w:jc w:val="both"/>
      </w:pPr>
    </w:p>
    <w:p w:rsidR="00316F73" w:rsidRDefault="00316F73" w:rsidP="00316F73">
      <w:pPr>
        <w:jc w:val="both"/>
      </w:pPr>
    </w:p>
    <w:p w:rsidR="00316F73" w:rsidRPr="00316F73" w:rsidRDefault="00316F73" w:rsidP="00316F73">
      <w:pPr>
        <w:jc w:val="both"/>
        <w:rPr>
          <w:color w:val="481F67"/>
          <w:u w:val="single"/>
        </w:rPr>
      </w:pPr>
      <w:r w:rsidRPr="00316F73">
        <w:rPr>
          <w:color w:val="481F67"/>
          <w:u w:val="single"/>
        </w:rPr>
        <w:t>Gesprächspunkte für das Gespräch: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Genauer Ablauf der kirchlichen Trauung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Form des Einzugs und Auszugs des Brautpaares (Hereinführen durch den Vater?)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Form der Traufragen / Trauwünsche des Brautpaares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Niederknien und Segnungsritus vor dem Altar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Hochzeitskuss?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Mitwirkung der Trauzeug</w:t>
      </w:r>
      <w:r w:rsidR="009A38A1">
        <w:t>en</w:t>
      </w:r>
      <w:r>
        <w:t xml:space="preserve"> / -innen (bzw. weiterer Gäste)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Auswahl der Lieder und der Musik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Gestaltung der Gottesdienstblätter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Musikalische Darbietungen von Freunden?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Auswahl des Trauspruches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Mögliche Themen für die Vorbereitung der Traupredigt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Filmen und fotografieren in der Kirche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Blumenschmuck in der Kirche</w:t>
      </w:r>
    </w:p>
    <w:p w:rsidR="00316F73" w:rsidRDefault="00316F73" w:rsidP="009A38A1">
      <w:pPr>
        <w:numPr>
          <w:ilvl w:val="0"/>
          <w:numId w:val="2"/>
        </w:numPr>
        <w:ind w:left="1134" w:hanging="774"/>
        <w:jc w:val="both"/>
      </w:pPr>
      <w:r>
        <w:t>Verwendung der Kollekte am Ausgang der Kirche</w:t>
      </w:r>
    </w:p>
    <w:p w:rsidR="00F71C46" w:rsidRDefault="00316F73" w:rsidP="009A38A1">
      <w:pPr>
        <w:numPr>
          <w:ilvl w:val="0"/>
          <w:numId w:val="2"/>
        </w:numPr>
        <w:ind w:left="1134" w:hanging="774"/>
        <w:jc w:val="both"/>
      </w:pPr>
      <w:r>
        <w:t>Spiele vor der Kirche / Blüten streuen / Reis werfen usw.</w:t>
      </w:r>
    </w:p>
    <w:sectPr w:rsidR="00F71C46" w:rsidSect="00316F73"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A2410"/>
    <w:multiLevelType w:val="hybridMultilevel"/>
    <w:tmpl w:val="64F0B4D6"/>
    <w:lvl w:ilvl="0" w:tplc="04070001">
      <w:start w:val="1"/>
      <w:numFmt w:val="bullet"/>
      <w:lvlText w:val=""/>
      <w:lvlJc w:val="left"/>
      <w:pPr>
        <w:ind w:left="1128" w:hanging="76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6E1"/>
    <w:multiLevelType w:val="hybridMultilevel"/>
    <w:tmpl w:val="5162930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2ADB"/>
    <w:multiLevelType w:val="hybridMultilevel"/>
    <w:tmpl w:val="97B6B50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1EF7"/>
    <w:multiLevelType w:val="hybridMultilevel"/>
    <w:tmpl w:val="1D38658E"/>
    <w:lvl w:ilvl="0" w:tplc="04070009">
      <w:start w:val="1"/>
      <w:numFmt w:val="bullet"/>
      <w:lvlText w:val=""/>
      <w:lvlJc w:val="left"/>
      <w:pPr>
        <w:ind w:left="1128" w:hanging="76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2B6B"/>
    <w:multiLevelType w:val="hybridMultilevel"/>
    <w:tmpl w:val="6CDE221C"/>
    <w:lvl w:ilvl="0" w:tplc="0E146E22">
      <w:numFmt w:val="bullet"/>
      <w:lvlText w:val="•"/>
      <w:lvlJc w:val="left"/>
      <w:pPr>
        <w:ind w:left="1128" w:hanging="768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E"/>
    <w:rsid w:val="00316F73"/>
    <w:rsid w:val="00326F6E"/>
    <w:rsid w:val="009A38A1"/>
    <w:rsid w:val="00F51E9A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4CD3A9FD-B23D-40EE-BE3F-2BC80EFD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9A38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pfarramt.ruelzheim@evkirchepfal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arramt.ruelzheim@evkirchepfalz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AC9B-0FBB-4EDC-8770-84BE5F82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mailto:pfarramt.ruelzheim@evkirchepfalz.de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Ehrlich</dc:creator>
  <cp:keywords/>
  <cp:lastModifiedBy> </cp:lastModifiedBy>
  <cp:revision>2</cp:revision>
  <cp:lastPrinted>1899-12-31T23:00:00Z</cp:lastPrinted>
  <dcterms:created xsi:type="dcterms:W3CDTF">2018-02-20T09:38:00Z</dcterms:created>
  <dcterms:modified xsi:type="dcterms:W3CDTF">2018-02-20T09:38:00Z</dcterms:modified>
</cp:coreProperties>
</file>